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4788"/>
        <w:gridCol w:w="4788"/>
      </w:tblGrid>
      <w:tr w:rsidR="00BA1B9C" w:rsidTr="00BA1B9C">
        <w:tc>
          <w:tcPr>
            <w:tcW w:w="4788" w:type="dxa"/>
          </w:tcPr>
          <w:p w:rsidR="00BA1B9C" w:rsidRDefault="00BA1B9C" w:rsidP="00BA1B9C">
            <w:pPr>
              <w:jc w:val="center"/>
            </w:pPr>
            <w:r>
              <w:t>Page Number – Line Number</w:t>
            </w:r>
          </w:p>
        </w:tc>
        <w:tc>
          <w:tcPr>
            <w:tcW w:w="4788" w:type="dxa"/>
          </w:tcPr>
          <w:p w:rsidR="00BA1B9C" w:rsidRDefault="00BA1B9C" w:rsidP="00EA5235">
            <w:pPr>
              <w:jc w:val="center"/>
            </w:pPr>
            <w:r>
              <w:t>Description of change</w:t>
            </w:r>
          </w:p>
        </w:tc>
      </w:tr>
      <w:tr w:rsidR="00BA1B9C" w:rsidTr="00BA1B9C">
        <w:tc>
          <w:tcPr>
            <w:tcW w:w="4788" w:type="dxa"/>
          </w:tcPr>
          <w:p w:rsidR="00BA1B9C" w:rsidRDefault="00BA1B9C" w:rsidP="00BA1B9C">
            <w:r>
              <w:t>1 - 2</w:t>
            </w:r>
          </w:p>
        </w:tc>
        <w:tc>
          <w:tcPr>
            <w:tcW w:w="4788" w:type="dxa"/>
          </w:tcPr>
          <w:p w:rsidR="00BA1B9C" w:rsidRDefault="00BA1B9C">
            <w:r>
              <w:t>Changed title from Groundwater Mining and Export Prevention to “Groundwater”</w:t>
            </w:r>
          </w:p>
        </w:tc>
      </w:tr>
      <w:tr w:rsidR="00BA1B9C" w:rsidTr="00BA1B9C">
        <w:tc>
          <w:tcPr>
            <w:tcW w:w="4788" w:type="dxa"/>
          </w:tcPr>
          <w:p w:rsidR="00BA1B9C" w:rsidRDefault="00BA1B9C">
            <w:r>
              <w:t>1 – 7/8</w:t>
            </w:r>
          </w:p>
        </w:tc>
        <w:tc>
          <w:tcPr>
            <w:tcW w:w="4788" w:type="dxa"/>
          </w:tcPr>
          <w:p w:rsidR="00BA1B9C" w:rsidRDefault="00BA1B9C" w:rsidP="00BA1B9C">
            <w:r>
              <w:t>Changed citation from Groundwater Mining and Export Prevention to “Groundwater”</w:t>
            </w:r>
          </w:p>
        </w:tc>
      </w:tr>
      <w:tr w:rsidR="00BA1B9C" w:rsidTr="00BA1B9C">
        <w:tc>
          <w:tcPr>
            <w:tcW w:w="4788" w:type="dxa"/>
          </w:tcPr>
          <w:p w:rsidR="00BA1B9C" w:rsidRDefault="00BA1B9C" w:rsidP="00BA1B9C">
            <w:r>
              <w:t>1 – 17/18</w:t>
            </w:r>
          </w:p>
        </w:tc>
        <w:tc>
          <w:tcPr>
            <w:tcW w:w="4788" w:type="dxa"/>
          </w:tcPr>
          <w:p w:rsidR="00BA1B9C" w:rsidRDefault="00BA1B9C">
            <w:r>
              <w:t>Replaced “mining” with “unsustainable groundwater extraction”</w:t>
            </w:r>
          </w:p>
        </w:tc>
      </w:tr>
      <w:tr w:rsidR="00BA1B9C" w:rsidTr="00BA1B9C">
        <w:tc>
          <w:tcPr>
            <w:tcW w:w="4788" w:type="dxa"/>
          </w:tcPr>
          <w:p w:rsidR="00BA1B9C" w:rsidRDefault="00BA1B9C">
            <w:r>
              <w:t>1 - 29</w:t>
            </w:r>
          </w:p>
        </w:tc>
        <w:tc>
          <w:tcPr>
            <w:tcW w:w="4788" w:type="dxa"/>
          </w:tcPr>
          <w:p w:rsidR="00BA1B9C" w:rsidRDefault="00BA1B9C" w:rsidP="00BA1B9C">
            <w:r>
              <w:t>Replaced “mining” with “unsustainable groundwater extraction”</w:t>
            </w:r>
          </w:p>
        </w:tc>
      </w:tr>
      <w:tr w:rsidR="00BA1B9C" w:rsidTr="00BA1B9C">
        <w:tc>
          <w:tcPr>
            <w:tcW w:w="4788" w:type="dxa"/>
          </w:tcPr>
          <w:p w:rsidR="00BA1B9C" w:rsidRDefault="00BA1B9C">
            <w:r>
              <w:t>1 - 36</w:t>
            </w:r>
          </w:p>
        </w:tc>
        <w:tc>
          <w:tcPr>
            <w:tcW w:w="4788" w:type="dxa"/>
          </w:tcPr>
          <w:p w:rsidR="00BA1B9C" w:rsidRDefault="00BA1B9C" w:rsidP="00BA1B9C">
            <w:r>
              <w:t>Replaced “mining” with “unsustainable groundwater extraction”</w:t>
            </w:r>
          </w:p>
        </w:tc>
      </w:tr>
      <w:tr w:rsidR="00BA1B9C" w:rsidTr="00BA1B9C">
        <w:tc>
          <w:tcPr>
            <w:tcW w:w="4788" w:type="dxa"/>
          </w:tcPr>
          <w:p w:rsidR="00BA1B9C" w:rsidRDefault="00B13EC7" w:rsidP="00B13EC7">
            <w:r>
              <w:t>2</w:t>
            </w:r>
            <w:r w:rsidR="00BA1B9C">
              <w:t xml:space="preserve"> - 48</w:t>
            </w:r>
          </w:p>
        </w:tc>
        <w:tc>
          <w:tcPr>
            <w:tcW w:w="4788" w:type="dxa"/>
          </w:tcPr>
          <w:p w:rsidR="00BA1B9C" w:rsidRDefault="00BA1B9C" w:rsidP="00BA1B9C">
            <w:r>
              <w:t>Replaced “mining” with “unsustainable groundwater extraction”</w:t>
            </w:r>
          </w:p>
        </w:tc>
      </w:tr>
      <w:tr w:rsidR="004C7354" w:rsidTr="00BA1B9C">
        <w:tc>
          <w:tcPr>
            <w:tcW w:w="4788" w:type="dxa"/>
          </w:tcPr>
          <w:p w:rsidR="004C7354" w:rsidRDefault="004C7354" w:rsidP="00B13EC7">
            <w:r>
              <w:t>2 - 49</w:t>
            </w:r>
          </w:p>
        </w:tc>
        <w:tc>
          <w:tcPr>
            <w:tcW w:w="4788" w:type="dxa"/>
          </w:tcPr>
          <w:p w:rsidR="004C7354" w:rsidRDefault="004C7354">
            <w:r>
              <w:t>“presumptively unsustainable uses of groundwater” deleted</w:t>
            </w:r>
          </w:p>
          <w:p w:rsidR="004C7354" w:rsidRDefault="004C7354"/>
        </w:tc>
      </w:tr>
      <w:tr w:rsidR="00BA1B9C" w:rsidTr="00BA1B9C">
        <w:tc>
          <w:tcPr>
            <w:tcW w:w="4788" w:type="dxa"/>
          </w:tcPr>
          <w:p w:rsidR="00BA1B9C" w:rsidRDefault="00B13EC7" w:rsidP="00B13EC7">
            <w:r>
              <w:t>2</w:t>
            </w:r>
            <w:r w:rsidR="00BA1B9C">
              <w:t xml:space="preserve"> </w:t>
            </w:r>
            <w:r>
              <w:t>–</w:t>
            </w:r>
            <w:r w:rsidR="00BA1B9C">
              <w:t xml:space="preserve"> </w:t>
            </w:r>
            <w:r>
              <w:t>49/50</w:t>
            </w:r>
          </w:p>
        </w:tc>
        <w:tc>
          <w:tcPr>
            <w:tcW w:w="4788" w:type="dxa"/>
          </w:tcPr>
          <w:p w:rsidR="00BA1B9C" w:rsidRDefault="00B13EC7">
            <w:r>
              <w:t>Not “Reasonable or beneficial uses” replaced with not “consistent with the public interest”</w:t>
            </w:r>
          </w:p>
        </w:tc>
      </w:tr>
      <w:tr w:rsidR="004C7354" w:rsidTr="00BA1B9C">
        <w:tc>
          <w:tcPr>
            <w:tcW w:w="4788" w:type="dxa"/>
          </w:tcPr>
          <w:p w:rsidR="004C7354" w:rsidRDefault="004C7354" w:rsidP="00B13EC7"/>
        </w:tc>
        <w:tc>
          <w:tcPr>
            <w:tcW w:w="4788" w:type="dxa"/>
          </w:tcPr>
          <w:p w:rsidR="004C7354" w:rsidRPr="004C7354" w:rsidRDefault="004C7354" w:rsidP="004C7354">
            <w:pPr>
              <w:rPr>
                <w:color w:val="FF0000"/>
              </w:rPr>
            </w:pPr>
            <w:r>
              <w:rPr>
                <w:color w:val="FF0000"/>
              </w:rPr>
              <w:t>The gist of the above changes is that the ordinance language has now been changed to find that the unsustainable extraction of groundwater and the export of water outside of the county are not consistent with the public interest.  The existing ordinance found that these “uses” were presumptively unsustainable and not reasonable or beneficial.</w:t>
            </w:r>
            <w:r w:rsidR="003971A1">
              <w:rPr>
                <w:color w:val="FF0000"/>
              </w:rPr>
              <w:t xml:space="preserve">  </w:t>
            </w:r>
          </w:p>
        </w:tc>
      </w:tr>
      <w:tr w:rsidR="00BA1B9C" w:rsidTr="00BA1B9C">
        <w:tc>
          <w:tcPr>
            <w:tcW w:w="4788" w:type="dxa"/>
          </w:tcPr>
          <w:p w:rsidR="00BA1B9C" w:rsidRDefault="00B13EC7" w:rsidP="00B13EC7">
            <w:r>
              <w:t>2 - 51</w:t>
            </w:r>
          </w:p>
        </w:tc>
        <w:tc>
          <w:tcPr>
            <w:tcW w:w="4788" w:type="dxa"/>
          </w:tcPr>
          <w:p w:rsidR="00BA1B9C" w:rsidRDefault="00BA1B9C">
            <w:r>
              <w:t>Replaced “mining” with “unsustainable groundwater extraction”</w:t>
            </w:r>
          </w:p>
        </w:tc>
      </w:tr>
      <w:tr w:rsidR="00BA1B9C" w:rsidTr="00BA1B9C">
        <w:tc>
          <w:tcPr>
            <w:tcW w:w="4788" w:type="dxa"/>
          </w:tcPr>
          <w:p w:rsidR="00BA1B9C" w:rsidRDefault="00B13EC7">
            <w:r>
              <w:t xml:space="preserve">2 </w:t>
            </w:r>
            <w:r w:rsidR="003971A1">
              <w:t>– 69/73</w:t>
            </w:r>
          </w:p>
        </w:tc>
        <w:tc>
          <w:tcPr>
            <w:tcW w:w="4788" w:type="dxa"/>
          </w:tcPr>
          <w:p w:rsidR="00BA1B9C" w:rsidRDefault="003971A1" w:rsidP="003971A1">
            <w:r>
              <w:t>Definition 4, “Groundwater”; changed to be identical with language used in the Sustainable Groundwater Management Act.</w:t>
            </w:r>
          </w:p>
        </w:tc>
      </w:tr>
      <w:tr w:rsidR="00BA1B9C" w:rsidTr="00BA1B9C">
        <w:tc>
          <w:tcPr>
            <w:tcW w:w="4788" w:type="dxa"/>
          </w:tcPr>
          <w:p w:rsidR="00BA1B9C" w:rsidRDefault="003971A1">
            <w:r>
              <w:t>2 – 79/84</w:t>
            </w:r>
          </w:p>
        </w:tc>
        <w:tc>
          <w:tcPr>
            <w:tcW w:w="4788" w:type="dxa"/>
          </w:tcPr>
          <w:p w:rsidR="00BA1B9C" w:rsidRDefault="003971A1" w:rsidP="003971A1">
            <w:r>
              <w:t>Definition 6, “Mining”;  Replaced with “Unsustainable Groundwater Extraction” and defined as uses of groundwater that are not “sustainable groundwater management” as defined in the ordinance (see definitions 8 &amp; 9) or consistent with applicable State law or locally adopted groundwater management plans</w:t>
            </w:r>
          </w:p>
        </w:tc>
      </w:tr>
      <w:tr w:rsidR="00BA1B9C" w:rsidTr="00BA1B9C">
        <w:tc>
          <w:tcPr>
            <w:tcW w:w="4788" w:type="dxa"/>
          </w:tcPr>
          <w:p w:rsidR="00BA1B9C" w:rsidRDefault="003971A1">
            <w:r>
              <w:t>2 – 89/ =&gt; 3 - 98</w:t>
            </w:r>
          </w:p>
        </w:tc>
        <w:tc>
          <w:tcPr>
            <w:tcW w:w="4788" w:type="dxa"/>
          </w:tcPr>
          <w:p w:rsidR="00BA1B9C" w:rsidRDefault="003971A1">
            <w:r>
              <w:t>Definition 8, “Sustainable Groundwater Management”; language modified to be identical with language used in the Sustainable Groundwater Management Act.</w:t>
            </w:r>
          </w:p>
        </w:tc>
      </w:tr>
      <w:tr w:rsidR="00BA1B9C" w:rsidTr="00BA1B9C">
        <w:tc>
          <w:tcPr>
            <w:tcW w:w="4788" w:type="dxa"/>
          </w:tcPr>
          <w:p w:rsidR="00BA1B9C" w:rsidRDefault="00E64675">
            <w:r>
              <w:t>3 – 100/118</w:t>
            </w:r>
          </w:p>
        </w:tc>
        <w:tc>
          <w:tcPr>
            <w:tcW w:w="4788" w:type="dxa"/>
          </w:tcPr>
          <w:p w:rsidR="00BA1B9C" w:rsidRDefault="00E64675">
            <w:r>
              <w:t>Definition 9, “Undesirable Result”; language added identical to definition in the Sustainable Groundwater Management Act.</w:t>
            </w:r>
          </w:p>
        </w:tc>
      </w:tr>
      <w:tr w:rsidR="00BA1B9C" w:rsidTr="00BA1B9C">
        <w:tc>
          <w:tcPr>
            <w:tcW w:w="4788" w:type="dxa"/>
          </w:tcPr>
          <w:p w:rsidR="00BA1B9C" w:rsidRDefault="00484C03">
            <w:r>
              <w:t>3 – 120/121</w:t>
            </w:r>
          </w:p>
        </w:tc>
        <w:tc>
          <w:tcPr>
            <w:tcW w:w="4788" w:type="dxa"/>
          </w:tcPr>
          <w:p w:rsidR="00BA1B9C" w:rsidRDefault="00484C03">
            <w:r>
              <w:t xml:space="preserve">Definition10, “De </w:t>
            </w:r>
            <w:proofErr w:type="spellStart"/>
            <w:r>
              <w:t>minimis</w:t>
            </w:r>
            <w:proofErr w:type="spellEnd"/>
            <w:r>
              <w:t xml:space="preserve"> extractor”; language added identical to definition used in the </w:t>
            </w:r>
            <w:r>
              <w:lastRenderedPageBreak/>
              <w:t>Sustainable Groundwater Management Act.</w:t>
            </w:r>
          </w:p>
        </w:tc>
      </w:tr>
      <w:tr w:rsidR="00BA1B9C" w:rsidTr="00BA1B9C">
        <w:tc>
          <w:tcPr>
            <w:tcW w:w="4788" w:type="dxa"/>
          </w:tcPr>
          <w:p w:rsidR="00BA1B9C" w:rsidRDefault="00B1003F">
            <w:r>
              <w:lastRenderedPageBreak/>
              <w:t>3 - 127</w:t>
            </w:r>
          </w:p>
        </w:tc>
        <w:tc>
          <w:tcPr>
            <w:tcW w:w="4788" w:type="dxa"/>
          </w:tcPr>
          <w:p w:rsidR="00BA1B9C" w:rsidRDefault="00B1003F">
            <w:r>
              <w:t>Replaced “mining” with “unsustainable groundwater extraction”</w:t>
            </w:r>
          </w:p>
        </w:tc>
      </w:tr>
      <w:tr w:rsidR="00BA1B9C" w:rsidTr="00BA1B9C">
        <w:tc>
          <w:tcPr>
            <w:tcW w:w="4788" w:type="dxa"/>
          </w:tcPr>
          <w:p w:rsidR="00BA1B9C" w:rsidRDefault="00B1003F">
            <w:r>
              <w:t xml:space="preserve">4 – 138 </w:t>
            </w:r>
          </w:p>
        </w:tc>
        <w:tc>
          <w:tcPr>
            <w:tcW w:w="4788" w:type="dxa"/>
          </w:tcPr>
          <w:p w:rsidR="00BA1B9C" w:rsidRDefault="00B1003F" w:rsidP="00B1003F">
            <w:r>
              <w:t xml:space="preserve">“Water resources management practices” replaced with “Sustainable groundwater management practices” </w:t>
            </w:r>
          </w:p>
        </w:tc>
      </w:tr>
      <w:tr w:rsidR="00BA1B9C" w:rsidTr="00BA1B9C">
        <w:tc>
          <w:tcPr>
            <w:tcW w:w="4788" w:type="dxa"/>
          </w:tcPr>
          <w:p w:rsidR="00BA1B9C" w:rsidRDefault="00B1003F">
            <w:r>
              <w:t xml:space="preserve">4 – 141 </w:t>
            </w:r>
          </w:p>
        </w:tc>
        <w:tc>
          <w:tcPr>
            <w:tcW w:w="4788" w:type="dxa"/>
          </w:tcPr>
          <w:p w:rsidR="00BA1B9C" w:rsidRDefault="00B1003F" w:rsidP="00B1003F">
            <w:r>
              <w:t>“</w:t>
            </w:r>
            <w:proofErr w:type="gramStart"/>
            <w:r>
              <w:t>as</w:t>
            </w:r>
            <w:proofErr w:type="gramEnd"/>
            <w:r>
              <w:t xml:space="preserve"> may be amended” inserted such that referenced state laws and regulations are always applicable and prevail.</w:t>
            </w:r>
          </w:p>
        </w:tc>
      </w:tr>
      <w:tr w:rsidR="004E6635" w:rsidTr="00BA1B9C">
        <w:tc>
          <w:tcPr>
            <w:tcW w:w="4788" w:type="dxa"/>
          </w:tcPr>
          <w:p w:rsidR="004E6635" w:rsidRDefault="004E6635">
            <w:r>
              <w:t>4 – 145/147</w:t>
            </w:r>
          </w:p>
        </w:tc>
        <w:tc>
          <w:tcPr>
            <w:tcW w:w="4788" w:type="dxa"/>
          </w:tcPr>
          <w:p w:rsidR="004E6635" w:rsidRDefault="004E6635" w:rsidP="004E6635">
            <w:r>
              <w:t xml:space="preserve">Used the “de </w:t>
            </w:r>
            <w:proofErr w:type="spellStart"/>
            <w:r>
              <w:t>minimis</w:t>
            </w:r>
            <w:proofErr w:type="spellEnd"/>
            <w:r>
              <w:t>” cut-off of 2 acre feet/year as being exempt from all provisions of</w:t>
            </w:r>
            <w:bookmarkStart w:id="0" w:name="_GoBack"/>
            <w:bookmarkEnd w:id="0"/>
            <w:r>
              <w:t xml:space="preserve"> the ordinance. </w:t>
            </w:r>
          </w:p>
        </w:tc>
      </w:tr>
      <w:tr w:rsidR="00BA1B9C" w:rsidTr="00BA1B9C">
        <w:tc>
          <w:tcPr>
            <w:tcW w:w="4788" w:type="dxa"/>
          </w:tcPr>
          <w:p w:rsidR="00BA1B9C" w:rsidRDefault="00B1003F">
            <w:r>
              <w:t>4 - 148</w:t>
            </w:r>
          </w:p>
        </w:tc>
        <w:tc>
          <w:tcPr>
            <w:tcW w:w="4788" w:type="dxa"/>
          </w:tcPr>
          <w:p w:rsidR="00BA1B9C" w:rsidRDefault="0082787A">
            <w:r>
              <w:t>Clarifies that certain extractions or exports of water may be permitted under the terms of the ordinance provided that such activity constitutes sustainable groundwater management.</w:t>
            </w:r>
          </w:p>
        </w:tc>
      </w:tr>
      <w:tr w:rsidR="00BA1B9C" w:rsidTr="00BA1B9C">
        <w:tc>
          <w:tcPr>
            <w:tcW w:w="4788" w:type="dxa"/>
          </w:tcPr>
          <w:p w:rsidR="00BA1B9C" w:rsidRDefault="0082787A">
            <w:r>
              <w:t>5 – 213/217</w:t>
            </w:r>
          </w:p>
        </w:tc>
        <w:tc>
          <w:tcPr>
            <w:tcW w:w="4788" w:type="dxa"/>
          </w:tcPr>
          <w:p w:rsidR="00BA1B9C" w:rsidRDefault="0082787A">
            <w:r>
              <w:t>Adds language that clarifies the terms and conditions for obtaining a permit under the ordinance and allows for Stanislaus County DER to establish an implementation system.</w:t>
            </w:r>
          </w:p>
        </w:tc>
      </w:tr>
      <w:tr w:rsidR="00BA1B9C" w:rsidTr="00BA1B9C">
        <w:tc>
          <w:tcPr>
            <w:tcW w:w="4788" w:type="dxa"/>
          </w:tcPr>
          <w:p w:rsidR="00BA1B9C" w:rsidRDefault="0082787A">
            <w:r>
              <w:t>6 – 248/266</w:t>
            </w:r>
          </w:p>
        </w:tc>
        <w:tc>
          <w:tcPr>
            <w:tcW w:w="4788" w:type="dxa"/>
          </w:tcPr>
          <w:p w:rsidR="00BA1B9C" w:rsidRDefault="0082787A">
            <w:r>
              <w:t>Adds an entire new section regarding groundwater monitoring requirements in conjunction with the data needs and requirements called out in the Sustainable Groundwater Management Act.  Such data collection, frequency and timing of reporting shall be developed by DER and adopted by the BOS.  All such data will be deemed proprietary and not subject to disclosure under the California Public Records Act.</w:t>
            </w:r>
          </w:p>
        </w:tc>
      </w:tr>
    </w:tbl>
    <w:p w:rsidR="00FF34D2" w:rsidRDefault="00FF34D2"/>
    <w:sectPr w:rsidR="00FF34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44769"/>
    <w:multiLevelType w:val="hybridMultilevel"/>
    <w:tmpl w:val="8306DB38"/>
    <w:lvl w:ilvl="0" w:tplc="534AA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B9C"/>
    <w:rsid w:val="003971A1"/>
    <w:rsid w:val="00484C03"/>
    <w:rsid w:val="004C7354"/>
    <w:rsid w:val="004E6635"/>
    <w:rsid w:val="006C7220"/>
    <w:rsid w:val="0082787A"/>
    <w:rsid w:val="00B1003F"/>
    <w:rsid w:val="00B13EC7"/>
    <w:rsid w:val="00BA1B9C"/>
    <w:rsid w:val="00E64675"/>
    <w:rsid w:val="00EA5235"/>
    <w:rsid w:val="00FF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1B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1B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1B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1B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DER</Company>
  <LinksUpToDate>false</LinksUpToDate>
  <CharactersWithSpaces>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Ward</dc:creator>
  <cp:lastModifiedBy>Walter Ward</cp:lastModifiedBy>
  <cp:revision>2</cp:revision>
  <dcterms:created xsi:type="dcterms:W3CDTF">2014-10-07T18:30:00Z</dcterms:created>
  <dcterms:modified xsi:type="dcterms:W3CDTF">2014-10-07T18:30:00Z</dcterms:modified>
</cp:coreProperties>
</file>